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E7" w:rsidRPr="00AA2138" w:rsidRDefault="00C049E7" w:rsidP="00C049E7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</w:rPr>
      </w:pPr>
      <w:r w:rsidRPr="00AA2138">
        <w:rPr>
          <w:rFonts w:ascii="Times New Roman" w:hAnsi="Times New Roman"/>
        </w:rPr>
        <w:t>УТВЕРЖДЕНО:</w:t>
      </w:r>
    </w:p>
    <w:p w:rsidR="00C049E7" w:rsidRPr="00AA2138" w:rsidRDefault="00C049E7" w:rsidP="00C049E7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</w:rPr>
      </w:pPr>
      <w:r w:rsidRPr="00AA2138">
        <w:rPr>
          <w:rFonts w:ascii="Times New Roman" w:hAnsi="Times New Roman"/>
        </w:rPr>
        <w:t>Директор УКПП</w:t>
      </w:r>
    </w:p>
    <w:p w:rsidR="00C049E7" w:rsidRPr="00AA2138" w:rsidRDefault="00C049E7" w:rsidP="00C049E7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</w:rPr>
      </w:pPr>
      <w:r w:rsidRPr="00AA2138">
        <w:rPr>
          <w:rFonts w:ascii="Times New Roman" w:hAnsi="Times New Roman"/>
        </w:rPr>
        <w:t>«Костюковичский жилкоммунхоз»</w:t>
      </w:r>
    </w:p>
    <w:p w:rsidR="00C049E7" w:rsidRPr="00AA2138" w:rsidRDefault="00C049E7" w:rsidP="00C049E7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</w:rPr>
      </w:pPr>
      <w:r w:rsidRPr="00AA2138">
        <w:rPr>
          <w:rFonts w:ascii="Times New Roman" w:hAnsi="Times New Roman"/>
        </w:rPr>
        <w:t xml:space="preserve">________________ </w:t>
      </w:r>
      <w:proofErr w:type="spellStart"/>
      <w:r w:rsidRPr="00AA2138">
        <w:rPr>
          <w:rFonts w:ascii="Times New Roman" w:hAnsi="Times New Roman"/>
        </w:rPr>
        <w:t>В.И.Сусько</w:t>
      </w:r>
      <w:proofErr w:type="spellEnd"/>
    </w:p>
    <w:p w:rsidR="00C049E7" w:rsidRPr="00AA2138" w:rsidRDefault="00C049E7" w:rsidP="00C049E7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AA2138">
        <w:rPr>
          <w:rFonts w:ascii="Times New Roman" w:hAnsi="Times New Roman"/>
          <w:u w:val="single"/>
        </w:rPr>
        <w:t>«_</w:t>
      </w:r>
      <w:r w:rsidR="00466772" w:rsidRPr="005F44A9">
        <w:rPr>
          <w:rFonts w:ascii="Times New Roman" w:hAnsi="Times New Roman"/>
          <w:u w:val="single"/>
        </w:rPr>
        <w:t>9</w:t>
      </w:r>
      <w:r w:rsidRPr="00AA2138">
        <w:rPr>
          <w:rFonts w:ascii="Times New Roman" w:hAnsi="Times New Roman"/>
          <w:u w:val="single"/>
        </w:rPr>
        <w:t xml:space="preserve">  »  </w:t>
      </w:r>
      <w:r w:rsidR="00466772">
        <w:rPr>
          <w:rFonts w:ascii="Times New Roman" w:hAnsi="Times New Roman"/>
          <w:u w:val="single"/>
        </w:rPr>
        <w:t>н</w:t>
      </w:r>
      <w:r w:rsidR="00DC6992">
        <w:rPr>
          <w:rFonts w:ascii="Times New Roman" w:hAnsi="Times New Roman"/>
          <w:u w:val="single"/>
        </w:rPr>
        <w:t>о</w:t>
      </w:r>
      <w:r w:rsidR="00466772">
        <w:rPr>
          <w:rFonts w:ascii="Times New Roman" w:hAnsi="Times New Roman"/>
          <w:u w:val="single"/>
        </w:rPr>
        <w:t>ября</w:t>
      </w:r>
      <w:r w:rsidRPr="00AA2138">
        <w:rPr>
          <w:rFonts w:ascii="Times New Roman" w:hAnsi="Times New Roman"/>
          <w:u w:val="single"/>
        </w:rPr>
        <w:t>_ 2016г</w:t>
      </w:r>
    </w:p>
    <w:p w:rsidR="00C049E7" w:rsidRDefault="00C049E7" w:rsidP="00C049E7">
      <w:pPr>
        <w:pStyle w:val="ConsPlusNonformat0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C049E7" w:rsidRDefault="00C049E7" w:rsidP="00C049E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ЦЕНОВЫХ ПРЕДЛОЖЕНИЙ 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049E7" w:rsidRDefault="00C049E7" w:rsidP="00E74DFD">
      <w:pPr>
        <w:pStyle w:val="ConsPlusNonformat0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заказчике (организаторе):</w:t>
      </w:r>
    </w:p>
    <w:p w:rsidR="00C049E7" w:rsidRP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полное наименование: </w:t>
      </w:r>
      <w:r w:rsidRPr="00C049E7">
        <w:rPr>
          <w:rFonts w:ascii="Times New Roman" w:hAnsi="Times New Roman" w:cs="Times New Roman"/>
          <w:b/>
          <w:sz w:val="24"/>
          <w:szCs w:val="24"/>
          <w:u w:val="single"/>
        </w:rPr>
        <w:t>Унитарное коммунальное производственное предприятие «Костюковичский жилкоммунхоз».</w:t>
      </w:r>
    </w:p>
    <w:p w:rsidR="00C049E7" w:rsidRP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место нахождения: </w:t>
      </w:r>
      <w:r w:rsidRPr="00C049E7">
        <w:rPr>
          <w:rFonts w:ascii="Times New Roman" w:hAnsi="Times New Roman" w:cs="Times New Roman"/>
          <w:b/>
          <w:sz w:val="24"/>
          <w:szCs w:val="24"/>
          <w:u w:val="single"/>
        </w:rPr>
        <w:t>Республика Беларусь, г. Костюковичи ул. Зиньковича 98</w:t>
      </w:r>
    </w:p>
    <w:p w:rsidR="00C049E7" w:rsidRP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учетный номер плательщика заказчика (организатора): </w:t>
      </w:r>
      <w:r w:rsidRPr="00C049E7">
        <w:rPr>
          <w:rFonts w:ascii="Times New Roman" w:hAnsi="Times New Roman" w:cs="Times New Roman"/>
          <w:b/>
          <w:sz w:val="24"/>
          <w:szCs w:val="24"/>
          <w:u w:val="single"/>
        </w:rPr>
        <w:t>700002327</w:t>
      </w:r>
    </w:p>
    <w:p w:rsidR="00C049E7" w:rsidRP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1.4. фамилия, имя, отчество контактного лица: </w:t>
      </w:r>
      <w:proofErr w:type="gramStart"/>
      <w:r w:rsidRPr="00C049E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Понедько Евгения Захаровна (секретарь конкурсной комиссии </w:t>
      </w:r>
      <w:proofErr w:type="spellStart"/>
      <w:r w:rsidRPr="00C049E7">
        <w:rPr>
          <w:rFonts w:ascii="Times New Roman" w:hAnsi="Times New Roman" w:cs="Times New Roman"/>
          <w:b/>
          <w:sz w:val="24"/>
          <w:szCs w:val="24"/>
          <w:u w:val="single"/>
        </w:rPr>
        <w:t>т.ф</w:t>
      </w:r>
      <w:proofErr w:type="spellEnd"/>
      <w:r w:rsidRPr="00C049E7">
        <w:rPr>
          <w:rFonts w:ascii="Times New Roman" w:hAnsi="Times New Roman" w:cs="Times New Roman"/>
          <w:b/>
          <w:sz w:val="24"/>
          <w:szCs w:val="24"/>
          <w:u w:val="single"/>
        </w:rPr>
        <w:t>. 802245-70199</w:t>
      </w:r>
      <w:r w:rsidR="00DC69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адрес электронной почты</w:t>
      </w:r>
      <w:r w:rsidRPr="00C049E7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C049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kost</w:t>
      </w:r>
      <w:r w:rsidRPr="00C049E7">
        <w:rPr>
          <w:rFonts w:ascii="Times New Roman" w:hAnsi="Times New Roman" w:cs="Times New Roman"/>
          <w:b/>
          <w:sz w:val="24"/>
          <w:szCs w:val="24"/>
          <w:lang w:val="en-US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Pr="00C049E7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C049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KH</w:t>
      </w:r>
      <w:r w:rsidRPr="00C049E7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C049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C049E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C049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иные сведения:- </w:t>
      </w:r>
    </w:p>
    <w:p w:rsidR="00C049E7" w:rsidRPr="00C049E7" w:rsidRDefault="00C049E7" w:rsidP="00E74D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Сведения о государственной закупке: </w:t>
      </w:r>
      <w:r w:rsidRPr="00C049E7">
        <w:rPr>
          <w:rFonts w:ascii="Times New Roman" w:hAnsi="Times New Roman"/>
          <w:b/>
          <w:sz w:val="24"/>
          <w:szCs w:val="24"/>
          <w:u w:val="single"/>
        </w:rPr>
        <w:t xml:space="preserve">Запрос ценовых предложений по выбору поставщика </w:t>
      </w:r>
      <w:r w:rsidR="00DC6992">
        <w:rPr>
          <w:rFonts w:ascii="Times New Roman" w:hAnsi="Times New Roman"/>
          <w:b/>
          <w:sz w:val="24"/>
          <w:szCs w:val="24"/>
          <w:u w:val="single"/>
        </w:rPr>
        <w:t xml:space="preserve">котла </w:t>
      </w:r>
      <w:proofErr w:type="spellStart"/>
      <w:r w:rsidR="00DC6992">
        <w:rPr>
          <w:rFonts w:ascii="Times New Roman" w:hAnsi="Times New Roman"/>
          <w:b/>
          <w:sz w:val="24"/>
          <w:szCs w:val="24"/>
          <w:u w:val="single"/>
        </w:rPr>
        <w:t>пиролизного</w:t>
      </w:r>
      <w:proofErr w:type="spellEnd"/>
      <w:r w:rsidR="00DC6992">
        <w:rPr>
          <w:rFonts w:ascii="Times New Roman" w:hAnsi="Times New Roman"/>
          <w:b/>
          <w:sz w:val="24"/>
          <w:szCs w:val="24"/>
          <w:u w:val="single"/>
        </w:rPr>
        <w:t xml:space="preserve"> типа КВ-П-1,0-95 с ручной подачей топлива в котел,  с сопутствующим оборудованием - 1шт.  для </w:t>
      </w:r>
      <w:r w:rsidRPr="00C049E7">
        <w:rPr>
          <w:rFonts w:ascii="Times New Roman" w:hAnsi="Times New Roman"/>
          <w:b/>
          <w:sz w:val="24"/>
          <w:szCs w:val="24"/>
          <w:u w:val="single"/>
        </w:rPr>
        <w:t xml:space="preserve"> установк</w:t>
      </w:r>
      <w:r w:rsidR="00DC6992">
        <w:rPr>
          <w:rFonts w:ascii="Times New Roman" w:hAnsi="Times New Roman"/>
          <w:b/>
          <w:sz w:val="24"/>
          <w:szCs w:val="24"/>
          <w:u w:val="single"/>
        </w:rPr>
        <w:t>и</w:t>
      </w:r>
      <w:r w:rsidRPr="00C049E7">
        <w:rPr>
          <w:rFonts w:ascii="Times New Roman" w:hAnsi="Times New Roman"/>
          <w:b/>
          <w:sz w:val="24"/>
          <w:szCs w:val="24"/>
          <w:u w:val="single"/>
        </w:rPr>
        <w:t xml:space="preserve"> на объект: «</w:t>
      </w:r>
      <w:r w:rsidR="00DC6992">
        <w:rPr>
          <w:rFonts w:ascii="Times New Roman" w:hAnsi="Times New Roman"/>
          <w:b/>
          <w:sz w:val="24"/>
          <w:szCs w:val="24"/>
          <w:u w:val="single"/>
        </w:rPr>
        <w:t>Установка котла на МВТ в агрогородке Крапивня  Костюковичского района»</w:t>
      </w:r>
      <w:r w:rsidRPr="00C049E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049E7" w:rsidRPr="00653F10" w:rsidRDefault="00C049E7" w:rsidP="00C049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 код предмета закупки (подвид ОКРБ 007-2012) и наименование предмета закупки в соответствии с ним): 2</w:t>
      </w:r>
      <w:r w:rsidR="00FA7869" w:rsidRPr="00FA786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FA7869" w:rsidRPr="00FA786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FA7869" w:rsidRPr="00FA7869">
        <w:rPr>
          <w:rFonts w:ascii="Times New Roman" w:hAnsi="Times New Roman"/>
          <w:sz w:val="24"/>
          <w:szCs w:val="24"/>
        </w:rPr>
        <w:t>12</w:t>
      </w:r>
      <w:r w:rsidR="007A6BE7">
        <w:rPr>
          <w:rFonts w:ascii="Times New Roman" w:hAnsi="Times New Roman"/>
          <w:sz w:val="24"/>
          <w:szCs w:val="24"/>
        </w:rPr>
        <w:t>.</w:t>
      </w:r>
      <w:r w:rsidR="007A6BE7" w:rsidRPr="007A6BE7">
        <w:rPr>
          <w:rFonts w:ascii="Times New Roman" w:hAnsi="Times New Roman"/>
          <w:sz w:val="24"/>
          <w:szCs w:val="24"/>
        </w:rPr>
        <w:t>720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–</w:t>
      </w:r>
      <w:r w:rsidRPr="006010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A78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котлы  центрального отопления для производства горячей воды или пара низкого давления, работающие с использованием  прочих видов топлива, тепловой мощностью более 50 </w:t>
      </w:r>
      <w:proofErr w:type="gramStart"/>
      <w:r w:rsidR="00FA78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кВт</w:t>
      </w:r>
      <w:proofErr w:type="gramEnd"/>
      <w:r w:rsidR="007A6B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но не более 100 кВт</w:t>
      </w:r>
      <w:r w:rsidR="00FA78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DC6992" w:rsidRDefault="00C049E7" w:rsidP="00C049E7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2.2. объемы закупки (в натуральном (с указанием единицы измерения) или денежном выражении):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191" w:rsidRDefault="00861191" w:rsidP="00C049E7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котел КВ-П-1,0-0,95 – 1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611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сопутствующим оборудованием :</w:t>
      </w:r>
    </w:p>
    <w:p w:rsidR="00DC6992" w:rsidRDefault="00DC6992" w:rsidP="00C049E7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вентилятор ВД-1,6 – 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DC6992" w:rsidRDefault="00DC6992" w:rsidP="00C049E7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04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дымосос Д-5У – 1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E74DFD" w:rsidRDefault="00DC6992" w:rsidP="00C049E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шкаф управления  котлов ШУК-КВП – 1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049E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стартовая стоимость </w:t>
      </w:r>
      <w:r w:rsidR="00861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закупки - </w:t>
      </w:r>
      <w:r w:rsidR="00C04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55785</w:t>
      </w:r>
      <w:r w:rsidR="00C04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  <w:r w:rsidR="00C049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BYN</w:t>
      </w:r>
      <w:r w:rsidR="00861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(2656 </w:t>
      </w:r>
      <w:proofErr w:type="spellStart"/>
      <w:r w:rsidR="00861191">
        <w:rPr>
          <w:rFonts w:ascii="Times New Roman" w:hAnsi="Times New Roman" w:cs="Times New Roman"/>
          <w:b/>
          <w:sz w:val="24"/>
          <w:szCs w:val="24"/>
          <w:u w:val="single"/>
        </w:rPr>
        <w:t>б.в</w:t>
      </w:r>
      <w:proofErr w:type="spellEnd"/>
      <w:r w:rsidR="00861191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  <w:r w:rsidR="00C049E7" w:rsidRPr="005950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78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049E7" w:rsidRDefault="00C049E7" w:rsidP="00E74DFD">
      <w:pPr>
        <w:pStyle w:val="ConsPlusNonformat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2.3. место поставки товаров (выполнения работ, оказания услуг):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Могилевская обл. </w:t>
      </w:r>
    </w:p>
    <w:p w:rsidR="00C049E7" w:rsidRDefault="00C049E7" w:rsidP="00C049E7">
      <w:pPr>
        <w:pStyle w:val="ConsPlusNonformat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Костюковичи д. </w:t>
      </w:r>
      <w:r w:rsidR="00E74DFD">
        <w:rPr>
          <w:rFonts w:ascii="Times New Roman" w:hAnsi="Times New Roman" w:cs="Times New Roman"/>
          <w:sz w:val="24"/>
          <w:szCs w:val="24"/>
          <w:u w:val="single"/>
        </w:rPr>
        <w:t>Муравилье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склад ул. Ленинская 179 г. Костюковичи)</w:t>
      </w:r>
    </w:p>
    <w:p w:rsidR="00C049E7" w:rsidRDefault="00C049E7" w:rsidP="00C049E7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источник финансирования закупки:  </w:t>
      </w:r>
      <w:r>
        <w:rPr>
          <w:rFonts w:ascii="Times New Roman" w:hAnsi="Times New Roman" w:cs="Times New Roman"/>
          <w:sz w:val="24"/>
          <w:szCs w:val="24"/>
          <w:u w:val="single"/>
        </w:rPr>
        <w:t>местный бюджет</w:t>
      </w:r>
    </w:p>
    <w:p w:rsidR="00C049E7" w:rsidRDefault="00C049E7" w:rsidP="00C049E7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ориентировочные сроки осуществления закупки: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66772"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="00861191">
        <w:rPr>
          <w:rFonts w:ascii="Times New Roman" w:hAnsi="Times New Roman" w:cs="Times New Roman"/>
          <w:sz w:val="24"/>
          <w:szCs w:val="24"/>
          <w:u w:val="single"/>
        </w:rPr>
        <w:t>-декабрь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9E7" w:rsidRDefault="00C049E7" w:rsidP="00C049E7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2.6.иные сведения (информация указывается по усмотрению заказчика </w:t>
      </w:r>
      <w:r w:rsidR="00FA7869">
        <w:rPr>
          <w:rFonts w:ascii="Times New Roman" w:hAnsi="Times New Roman" w:cs="Times New Roman"/>
          <w:b/>
          <w:sz w:val="24"/>
          <w:szCs w:val="24"/>
          <w:u w:val="single"/>
        </w:rPr>
        <w:t>- или аналог.</w:t>
      </w:r>
      <w:r w:rsidR="00FA78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C049E7" w:rsidRDefault="00C049E7" w:rsidP="00C049E7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DFD" w:rsidRDefault="007A6BE7" w:rsidP="00E74DFD">
      <w:pPr>
        <w:pStyle w:val="ConsPlusNonformat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технические характеристики котла КВ-П-1,0-95</w:t>
      </w:r>
    </w:p>
    <w:p w:rsidR="00AA2138" w:rsidRPr="00AA2138" w:rsidRDefault="00AA2138" w:rsidP="00E74DFD">
      <w:pPr>
        <w:pStyle w:val="ConsPlusNonformat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DFD" w:rsidRDefault="00E74DFD" w:rsidP="00E74DFD">
      <w:pPr>
        <w:pStyle w:val="ConsPlusNonformat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E74DFD" w:rsidTr="007A6BE7">
        <w:tc>
          <w:tcPr>
            <w:tcW w:w="7479" w:type="dxa"/>
          </w:tcPr>
          <w:p w:rsidR="00E74DFD" w:rsidRPr="007A6BE7" w:rsidRDefault="007A6BE7" w:rsidP="007A6BE7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BE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92" w:type="dxa"/>
          </w:tcPr>
          <w:p w:rsidR="00E74DFD" w:rsidRPr="007A6BE7" w:rsidRDefault="007A6BE7" w:rsidP="007A6BE7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BE7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</w:p>
        </w:tc>
      </w:tr>
      <w:tr w:rsidR="00E74DFD" w:rsidTr="007A6BE7">
        <w:tc>
          <w:tcPr>
            <w:tcW w:w="7479" w:type="dxa"/>
          </w:tcPr>
          <w:p w:rsidR="00E74DFD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2092" w:type="dxa"/>
          </w:tcPr>
          <w:p w:rsidR="00E74DFD" w:rsidRP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</w:tr>
      <w:tr w:rsidR="00E74DFD" w:rsidTr="007A6BE7">
        <w:tc>
          <w:tcPr>
            <w:tcW w:w="7479" w:type="dxa"/>
          </w:tcPr>
          <w:p w:rsidR="00E74DFD" w:rsidRP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топлива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</w:t>
            </w:r>
            <w:proofErr w:type="spellEnd"/>
            <w:proofErr w:type="gramEnd"/>
            <w:r w:rsidRPr="00EF6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092" w:type="dxa"/>
          </w:tcPr>
          <w:p w:rsidR="00E74DFD" w:rsidRP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DFD" w:rsidTr="007A6BE7">
        <w:tc>
          <w:tcPr>
            <w:tcW w:w="7479" w:type="dxa"/>
          </w:tcPr>
          <w:p w:rsidR="00E74DFD" w:rsidRDefault="00EF6029" w:rsidP="00EF602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Теплота сгорания топлива.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2092" w:type="dxa"/>
          </w:tcPr>
          <w:p w:rsidR="00E74DFD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</w:tr>
      <w:tr w:rsidR="00EF6029" w:rsidTr="007A6BE7">
        <w:tc>
          <w:tcPr>
            <w:tcW w:w="7479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 тепловая мощность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 производительность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МВт (Гкал)</w:t>
            </w:r>
          </w:p>
        </w:tc>
        <w:tc>
          <w:tcPr>
            <w:tcW w:w="2092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(0,86)</w:t>
            </w:r>
          </w:p>
        </w:tc>
      </w:tr>
      <w:tr w:rsidR="00EF6029" w:rsidTr="007A6BE7">
        <w:tc>
          <w:tcPr>
            <w:tcW w:w="7479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регулирования тепло производительности по отношению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номинальной,  %</w:t>
            </w:r>
          </w:p>
        </w:tc>
        <w:tc>
          <w:tcPr>
            <w:tcW w:w="2092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500-100</w:t>
            </w:r>
          </w:p>
        </w:tc>
      </w:tr>
      <w:tr w:rsidR="00EF6029" w:rsidTr="007A6BE7">
        <w:tc>
          <w:tcPr>
            <w:tcW w:w="7479" w:type="dxa"/>
          </w:tcPr>
          <w:p w:rsidR="00EF6029" w:rsidRP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топлива (при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=400%), кг/ч</w:t>
            </w:r>
          </w:p>
        </w:tc>
        <w:tc>
          <w:tcPr>
            <w:tcW w:w="2092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EF6029" w:rsidTr="007A6BE7">
        <w:tc>
          <w:tcPr>
            <w:tcW w:w="7479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действия, % не менее</w:t>
            </w:r>
          </w:p>
        </w:tc>
        <w:tc>
          <w:tcPr>
            <w:tcW w:w="2092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F6029" w:rsidTr="007A6BE7">
        <w:tc>
          <w:tcPr>
            <w:tcW w:w="7479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давление воды на входе в котел, Мпа (бар), не более</w:t>
            </w:r>
          </w:p>
        </w:tc>
        <w:tc>
          <w:tcPr>
            <w:tcW w:w="2092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(6)</w:t>
            </w:r>
          </w:p>
        </w:tc>
      </w:tr>
      <w:tr w:rsidR="00EF6029" w:rsidTr="007A6BE7">
        <w:tc>
          <w:tcPr>
            <w:tcW w:w="7479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воды на выходе из котла, град.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92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F6029" w:rsidTr="007A6BE7">
        <w:tc>
          <w:tcPr>
            <w:tcW w:w="7479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воды на входе в котел, </w:t>
            </w:r>
            <w:r w:rsidR="00DC4E6B">
              <w:rPr>
                <w:rFonts w:ascii="Times New Roman" w:hAnsi="Times New Roman" w:cs="Times New Roman"/>
                <w:sz w:val="24"/>
                <w:szCs w:val="24"/>
              </w:rPr>
              <w:t xml:space="preserve">град. </w:t>
            </w:r>
            <w:proofErr w:type="gramStart"/>
            <w:r w:rsidR="00DC4E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2092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F6029" w:rsidTr="007A6BE7">
        <w:tc>
          <w:tcPr>
            <w:tcW w:w="7479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расход воды, м3/час</w:t>
            </w:r>
          </w:p>
        </w:tc>
        <w:tc>
          <w:tcPr>
            <w:tcW w:w="2092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EF6029" w:rsidTr="007A6BE7">
        <w:tc>
          <w:tcPr>
            <w:tcW w:w="7479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воды в котле, м3</w:t>
            </w:r>
          </w:p>
        </w:tc>
        <w:tc>
          <w:tcPr>
            <w:tcW w:w="2092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F6029" w:rsidTr="007A6BE7">
        <w:tc>
          <w:tcPr>
            <w:tcW w:w="7479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уходящих дымовых газов, град.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2092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F6029" w:rsidTr="007A6BE7">
        <w:tc>
          <w:tcPr>
            <w:tcW w:w="7479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сопротивление, кПа, не более</w:t>
            </w:r>
          </w:p>
        </w:tc>
        <w:tc>
          <w:tcPr>
            <w:tcW w:w="2092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F6029" w:rsidTr="007A6BE7">
        <w:tc>
          <w:tcPr>
            <w:tcW w:w="7479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Аэродинамическое сопротивление, Па, не более</w:t>
            </w:r>
          </w:p>
        </w:tc>
        <w:tc>
          <w:tcPr>
            <w:tcW w:w="2092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F6029" w:rsidTr="007A6BE7">
        <w:tc>
          <w:tcPr>
            <w:tcW w:w="7479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ограждающих поверхностей котла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температуре окружающего </w:t>
            </w:r>
            <w:r w:rsidR="00DC4E6B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25 град. С), град. С не более</w:t>
            </w:r>
          </w:p>
        </w:tc>
        <w:tc>
          <w:tcPr>
            <w:tcW w:w="2092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F6029" w:rsidTr="007A6BE7">
        <w:tc>
          <w:tcPr>
            <w:tcW w:w="7479" w:type="dxa"/>
          </w:tcPr>
          <w:p w:rsidR="00EF6029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Нормы выбросов загрязняющих веществ в сухих отходящих газах при нормальных условиях (температура Оград.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 давление 101,3 кПа) и объемном содержании кислорода в отходящих газах 6% (коэффициент избытка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6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=1,4), мг/м3, не более</w:t>
            </w:r>
          </w:p>
        </w:tc>
        <w:tc>
          <w:tcPr>
            <w:tcW w:w="2092" w:type="dxa"/>
          </w:tcPr>
          <w:p w:rsidR="00EF6029" w:rsidRDefault="00EF6029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6B" w:rsidTr="007A6BE7">
        <w:tc>
          <w:tcPr>
            <w:tcW w:w="7479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твердых частиц</w:t>
            </w:r>
          </w:p>
        </w:tc>
        <w:tc>
          <w:tcPr>
            <w:tcW w:w="2092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C4E6B" w:rsidTr="007A6BE7">
        <w:tc>
          <w:tcPr>
            <w:tcW w:w="7479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углерода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аксида</w:t>
            </w:r>
            <w:proofErr w:type="spellEnd"/>
          </w:p>
        </w:tc>
        <w:tc>
          <w:tcPr>
            <w:tcW w:w="2092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C4E6B" w:rsidTr="007A6BE7">
        <w:tc>
          <w:tcPr>
            <w:tcW w:w="7479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котла до капитального ремонта,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2092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DC4E6B" w:rsidTr="007A6BE7">
        <w:tc>
          <w:tcPr>
            <w:tcW w:w="7479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Назначенный срок  службы, лет, не менее</w:t>
            </w:r>
          </w:p>
        </w:tc>
        <w:tc>
          <w:tcPr>
            <w:tcW w:w="2092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4E6B" w:rsidTr="007A6BE7">
        <w:tc>
          <w:tcPr>
            <w:tcW w:w="7479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 (без комплектующего оборудования),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092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6B" w:rsidTr="007A6BE7">
        <w:tc>
          <w:tcPr>
            <w:tcW w:w="7479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длина</w:t>
            </w:r>
          </w:p>
        </w:tc>
        <w:tc>
          <w:tcPr>
            <w:tcW w:w="2092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DC4E6B" w:rsidTr="007A6BE7">
        <w:tc>
          <w:tcPr>
            <w:tcW w:w="7479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ширина</w:t>
            </w:r>
          </w:p>
        </w:tc>
        <w:tc>
          <w:tcPr>
            <w:tcW w:w="2092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DC4E6B" w:rsidTr="007A6BE7">
        <w:tc>
          <w:tcPr>
            <w:tcW w:w="7479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высота</w:t>
            </w:r>
          </w:p>
        </w:tc>
        <w:tc>
          <w:tcPr>
            <w:tcW w:w="2092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DC4E6B" w:rsidTr="007A6BE7">
        <w:tc>
          <w:tcPr>
            <w:tcW w:w="7479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котла (без комплектующего оборудования),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092" w:type="dxa"/>
          </w:tcPr>
          <w:p w:rsidR="00DC4E6B" w:rsidRDefault="00DC4E6B" w:rsidP="00C049E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</w:tbl>
    <w:p w:rsidR="00C049E7" w:rsidRDefault="00C049E7" w:rsidP="00C049E7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9E7" w:rsidRPr="00DC4E6B" w:rsidRDefault="00C049E7" w:rsidP="00C049E7">
      <w:pPr>
        <w:pStyle w:val="ConsPlusNonformat0"/>
        <w:ind w:right="-185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Интересующую дополнительную информацию,  по закупаемым материалам можно получить 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т.ф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802245-53294,  ПТО начальник </w:t>
      </w:r>
      <w:proofErr w:type="spellStart"/>
      <w:r w:rsidR="00DC4E6B">
        <w:rPr>
          <w:rFonts w:ascii="Times New Roman" w:hAnsi="Times New Roman" w:cs="Times New Roman"/>
          <w:sz w:val="24"/>
          <w:szCs w:val="24"/>
          <w:u w:val="single"/>
        </w:rPr>
        <w:t>Ступецкий</w:t>
      </w:r>
      <w:proofErr w:type="spellEnd"/>
      <w:r w:rsidR="00DC4E6B">
        <w:rPr>
          <w:rFonts w:ascii="Times New Roman" w:hAnsi="Times New Roman" w:cs="Times New Roman"/>
          <w:sz w:val="24"/>
          <w:szCs w:val="24"/>
          <w:u w:val="single"/>
        </w:rPr>
        <w:t xml:space="preserve"> Виктор Викторович, </w:t>
      </w:r>
      <w:r w:rsidR="00DC4E6B" w:rsidRPr="00DC4E6B">
        <w:rPr>
          <w:rFonts w:ascii="Times New Roman" w:hAnsi="Times New Roman" w:cs="Times New Roman"/>
          <w:sz w:val="24"/>
          <w:szCs w:val="24"/>
          <w:u w:val="single"/>
        </w:rPr>
        <w:t>глав</w:t>
      </w:r>
      <w:r w:rsidR="00AA2138" w:rsidRPr="00DC4E6B">
        <w:rPr>
          <w:rFonts w:ascii="Times New Roman" w:hAnsi="Times New Roman" w:cs="Times New Roman"/>
          <w:sz w:val="24"/>
          <w:szCs w:val="24"/>
          <w:u w:val="single"/>
        </w:rPr>
        <w:t xml:space="preserve">ный инженер Сидоренко Александр Иванович  - </w:t>
      </w:r>
      <w:r w:rsidR="00AA2138" w:rsidRPr="00DC4E6B">
        <w:rPr>
          <w:rFonts w:ascii="Times New Roman" w:hAnsi="Times New Roman" w:cs="Times New Roman"/>
          <w:sz w:val="24"/>
          <w:szCs w:val="24"/>
          <w:u w:val="single"/>
          <w:lang w:val="en-US"/>
        </w:rPr>
        <w:t>W</w:t>
      </w:r>
      <w:r w:rsidR="00AA2138" w:rsidRPr="00DC4E6B">
        <w:rPr>
          <w:rFonts w:ascii="Times New Roman" w:hAnsi="Times New Roman" w:cs="Times New Roman"/>
          <w:sz w:val="24"/>
          <w:szCs w:val="24"/>
          <w:u w:val="single"/>
        </w:rPr>
        <w:t xml:space="preserve">  6948444;</w:t>
      </w:r>
    </w:p>
    <w:p w:rsidR="00C049E7" w:rsidRDefault="00C049E7" w:rsidP="00C049E7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иные сведения:</w:t>
      </w:r>
    </w:p>
    <w:p w:rsidR="00C049E7" w:rsidRDefault="00C049E7" w:rsidP="00C049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Требования, предъявляемые к товарам:</w:t>
      </w:r>
    </w:p>
    <w:p w:rsidR="00C049E7" w:rsidRPr="00AA2138" w:rsidRDefault="00C049E7" w:rsidP="00C049E7">
      <w:pPr>
        <w:shd w:val="clear" w:color="auto" w:fill="FFFFFF"/>
        <w:spacing w:before="53" w:line="274" w:lineRule="exact"/>
        <w:ind w:left="5" w:firstLine="355"/>
        <w:jc w:val="both"/>
        <w:rPr>
          <w:rFonts w:ascii="Times New Roman" w:hAnsi="Times New Roman"/>
        </w:rPr>
      </w:pPr>
      <w:r w:rsidRPr="00AA2138">
        <w:rPr>
          <w:rFonts w:ascii="Times New Roman" w:hAnsi="Times New Roman"/>
        </w:rPr>
        <w:t xml:space="preserve">Все товары, которые должны быть обеспечены в рамках договора, заключенного по результатам настоящей закупки, должны быть представлены </w:t>
      </w:r>
      <w:r w:rsidRPr="00AA2138">
        <w:rPr>
          <w:rFonts w:ascii="Times New Roman" w:hAnsi="Times New Roman"/>
          <w:bCs/>
        </w:rPr>
        <w:t>резидентами Республики Беларусь, являющимися заводами-производителями или их официальными представителями (дилерами),  либо первыми поставщиками.</w:t>
      </w:r>
    </w:p>
    <w:p w:rsidR="00C049E7" w:rsidRPr="00AA2138" w:rsidRDefault="00C049E7" w:rsidP="00C049E7">
      <w:pPr>
        <w:shd w:val="clear" w:color="auto" w:fill="FFFFFF"/>
        <w:spacing w:line="274" w:lineRule="exact"/>
        <w:ind w:left="10" w:firstLine="350"/>
        <w:jc w:val="both"/>
        <w:rPr>
          <w:rFonts w:ascii="Times New Roman" w:hAnsi="Times New Roman"/>
        </w:rPr>
      </w:pPr>
      <w:r w:rsidRPr="00AA2138">
        <w:rPr>
          <w:rFonts w:ascii="Times New Roman" w:hAnsi="Times New Roman"/>
        </w:rPr>
        <w:t>Участник, выбранный в качестве первого поставщика, поставляющий товар  иностранного производства, должен представить документы, подтверждающие законность ввоза товаров на таможенную территорию Республики Беларусь (таможенные, статистические декларации). Паспорт на каждый вид товара.</w:t>
      </w:r>
    </w:p>
    <w:p w:rsidR="00C049E7" w:rsidRPr="00AA2138" w:rsidRDefault="00C049E7" w:rsidP="00C049E7">
      <w:pPr>
        <w:shd w:val="clear" w:color="auto" w:fill="FFFFFF"/>
        <w:spacing w:line="274" w:lineRule="exact"/>
        <w:ind w:left="10" w:firstLine="350"/>
        <w:jc w:val="both"/>
        <w:rPr>
          <w:rFonts w:ascii="Times New Roman" w:hAnsi="Times New Roman"/>
        </w:rPr>
      </w:pPr>
      <w:r w:rsidRPr="00AA2138">
        <w:rPr>
          <w:rFonts w:ascii="Times New Roman" w:hAnsi="Times New Roman"/>
        </w:rPr>
        <w:t xml:space="preserve">Участник, выбранный в качестве  поставщика являющийся  заводами-производителями или их официальными представителями,  предоставляют  (сертификаты производителя, сертификаты качества товара  свидетельство </w:t>
      </w:r>
      <w:r w:rsidR="00DC4E6B" w:rsidRPr="00AA2138">
        <w:rPr>
          <w:rFonts w:ascii="Times New Roman" w:hAnsi="Times New Roman"/>
        </w:rPr>
        <w:t>дилера</w:t>
      </w:r>
      <w:r w:rsidRPr="00AA2138">
        <w:rPr>
          <w:rFonts w:ascii="Times New Roman" w:hAnsi="Times New Roman"/>
        </w:rPr>
        <w:t xml:space="preserve"> или торгового представителя предприятия производителя товара) </w:t>
      </w:r>
    </w:p>
    <w:p w:rsidR="00C049E7" w:rsidRDefault="00C049E7" w:rsidP="00C049E7">
      <w:pPr>
        <w:pStyle w:val="a8"/>
        <w:snapToGrid w:val="0"/>
        <w:ind w:firstLine="0"/>
        <w:jc w:val="both"/>
        <w:rPr>
          <w:u w:val="single"/>
          <w:lang w:eastAsia="ru-RU"/>
        </w:rPr>
      </w:pPr>
      <w:r>
        <w:t xml:space="preserve">-  Условия оплаты товаров:  </w:t>
      </w:r>
      <w:r>
        <w:rPr>
          <w:b/>
          <w:u w:val="single"/>
        </w:rPr>
        <w:t xml:space="preserve">в течение </w:t>
      </w:r>
      <w:r w:rsidR="005F44A9" w:rsidRPr="005F44A9">
        <w:rPr>
          <w:b/>
          <w:u w:val="single"/>
        </w:rPr>
        <w:t>5</w:t>
      </w:r>
      <w:r>
        <w:rPr>
          <w:b/>
          <w:u w:val="single"/>
        </w:rPr>
        <w:t xml:space="preserve"> банковских дней по факту поставки</w:t>
      </w:r>
      <w:r>
        <w:rPr>
          <w:u w:val="single"/>
        </w:rPr>
        <w:t>.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поставки товаров: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DC4E6B" w:rsidRPr="00C25C46">
        <w:rPr>
          <w:rFonts w:ascii="Times New Roman" w:hAnsi="Times New Roman" w:cs="Times New Roman"/>
          <w:b/>
          <w:sz w:val="24"/>
          <w:szCs w:val="24"/>
          <w:u w:val="single"/>
        </w:rPr>
        <w:t>Самовывоз поку</w:t>
      </w:r>
      <w:r w:rsidR="00C25C46">
        <w:rPr>
          <w:rFonts w:ascii="Times New Roman" w:hAnsi="Times New Roman" w:cs="Times New Roman"/>
          <w:b/>
          <w:sz w:val="24"/>
          <w:szCs w:val="24"/>
          <w:u w:val="single"/>
        </w:rPr>
        <w:t>па</w:t>
      </w:r>
      <w:r w:rsidR="00DC4E6B" w:rsidRPr="00C2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телем со склада поставщика, </w:t>
      </w:r>
      <w:r w:rsidR="00C25C46" w:rsidRPr="00C2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</w:t>
      </w:r>
      <w:r w:rsidR="00C2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поставки есть срок </w:t>
      </w:r>
      <w:r w:rsidR="00C25C46" w:rsidRPr="00C25C46">
        <w:rPr>
          <w:rFonts w:ascii="Times New Roman" w:hAnsi="Times New Roman" w:cs="Times New Roman"/>
          <w:b/>
          <w:sz w:val="24"/>
          <w:szCs w:val="24"/>
          <w:u w:val="single"/>
        </w:rPr>
        <w:t>изготовления</w:t>
      </w:r>
      <w:r w:rsidR="00C2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который составляет </w:t>
      </w:r>
      <w:r w:rsidR="00C25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r w:rsidR="00466772" w:rsidRPr="005F44A9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6772">
        <w:rPr>
          <w:rFonts w:ascii="Times New Roman" w:hAnsi="Times New Roman" w:cs="Times New Roman"/>
          <w:b/>
          <w:sz w:val="24"/>
          <w:szCs w:val="24"/>
          <w:u w:val="single"/>
        </w:rPr>
        <w:t>календарных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дней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C4E6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даты </w:t>
      </w:r>
      <w:r w:rsidR="00C25C46">
        <w:rPr>
          <w:rFonts w:ascii="Times New Roman" w:hAnsi="Times New Roman" w:cs="Times New Roman"/>
          <w:b/>
          <w:sz w:val="24"/>
          <w:szCs w:val="24"/>
          <w:u w:val="single"/>
        </w:rPr>
        <w:t>поступления</w:t>
      </w:r>
      <w:proofErr w:type="gramEnd"/>
      <w:r w:rsidR="00DC4E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аванса </w:t>
      </w:r>
      <w:r w:rsidR="00C2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размере  стоимости  сырья и материалов, на счет продавца.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процедуре запроса ценовых предложений: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расчет цены ценового предложения: включает предполагаемую общую сумму выплат заказчиком поставщику за поставку или приобретение иным способом товаров, налог на </w:t>
      </w:r>
      <w:r>
        <w:rPr>
          <w:rFonts w:ascii="Times New Roman" w:hAnsi="Times New Roman" w:cs="Times New Roman"/>
          <w:sz w:val="24"/>
          <w:szCs w:val="24"/>
        </w:rPr>
        <w:lastRenderedPageBreak/>
        <w:t>добавленную стоимость и другие налоги, сборы (пошлины), иные обязательные платежи, установленные законодательством;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предоставляется  с расшифровкой цены на  товар, суммы НДС, стоимости  товара с НДС,  и стоимости  в целом. 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наименовании 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товара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указывается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страна производитель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наименование валюты, используемой для указания цены ценового предложения: </w:t>
      </w:r>
      <w:r>
        <w:rPr>
          <w:rFonts w:ascii="Times New Roman" w:hAnsi="Times New Roman" w:cs="Times New Roman"/>
          <w:sz w:val="24"/>
          <w:szCs w:val="24"/>
          <w:u w:val="single"/>
        </w:rPr>
        <w:t>белорусский рубль;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наименование валюты, которая будет использована для оценки ценовых предложений:</w:t>
      </w:r>
    </w:p>
    <w:p w:rsidR="00C049E7" w:rsidRDefault="00C049E7" w:rsidP="00C049E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сопоставления ценовых параметров ценовых предложений применяется единая валюта - </w:t>
      </w:r>
      <w:r>
        <w:rPr>
          <w:rFonts w:ascii="Times New Roman" w:hAnsi="Times New Roman" w:cs="Times New Roman"/>
          <w:sz w:val="24"/>
          <w:szCs w:val="24"/>
          <w:u w:val="single"/>
        </w:rPr>
        <w:t>белорусские рубли.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Предложение, позволяющее корректировать цены, будет рассматриваться, как не отвечающее требованиям документов запроса ценовых предложений и будет отклонено Заказчиком, как несоответствующее требованиям запроса ценовых предложений;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4.4. условия договора (</w:t>
      </w: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прилагается</w:t>
      </w:r>
    </w:p>
    <w:p w:rsidR="00C049E7" w:rsidRDefault="00C049E7" w:rsidP="00C049E7">
      <w:pPr>
        <w:pStyle w:val="a8"/>
        <w:snapToGrid w:val="0"/>
        <w:ind w:firstLine="0"/>
        <w:jc w:val="both"/>
        <w:rPr>
          <w:b/>
          <w:u w:val="single"/>
          <w:lang w:eastAsia="ru-RU"/>
        </w:rPr>
      </w:pPr>
      <w:r>
        <w:t xml:space="preserve">- Условия оплаты товаров: </w:t>
      </w:r>
      <w:r>
        <w:rPr>
          <w:b/>
          <w:u w:val="single"/>
        </w:rPr>
        <w:t xml:space="preserve">в течение </w:t>
      </w:r>
      <w:r w:rsidR="00466772">
        <w:rPr>
          <w:b/>
          <w:u w:val="single"/>
        </w:rPr>
        <w:t>5</w:t>
      </w:r>
      <w:r>
        <w:rPr>
          <w:b/>
          <w:u w:val="single"/>
        </w:rPr>
        <w:t xml:space="preserve"> банковских дней по факту поставки, оплата через орган Государственного казначейства РБ;</w:t>
      </w:r>
    </w:p>
    <w:p w:rsidR="00C25C46" w:rsidRDefault="00C049E7" w:rsidP="00C25C46">
      <w:pPr>
        <w:pStyle w:val="ConsPlusNonformat0"/>
        <w:ind w:right="-18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поставки товаров: </w:t>
      </w:r>
      <w:r w:rsidR="00C25C46" w:rsidRPr="00C2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</w:t>
      </w:r>
      <w:r w:rsidR="00C2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поставки есть срок </w:t>
      </w:r>
      <w:r w:rsidR="00C25C46" w:rsidRPr="00C25C46">
        <w:rPr>
          <w:rFonts w:ascii="Times New Roman" w:hAnsi="Times New Roman" w:cs="Times New Roman"/>
          <w:b/>
          <w:sz w:val="24"/>
          <w:szCs w:val="24"/>
          <w:u w:val="single"/>
        </w:rPr>
        <w:t>изготовления</w:t>
      </w:r>
      <w:r w:rsidR="00C2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который составляет </w:t>
      </w:r>
      <w:r w:rsidR="00C25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6772" w:rsidRPr="00466772">
        <w:rPr>
          <w:rFonts w:ascii="Times New Roman" w:hAnsi="Times New Roman" w:cs="Times New Roman"/>
          <w:b/>
          <w:sz w:val="24"/>
          <w:szCs w:val="24"/>
          <w:u w:val="single"/>
        </w:rPr>
        <w:t xml:space="preserve">25 календарных </w:t>
      </w:r>
      <w:r w:rsidR="00C25C46" w:rsidRPr="0046677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дней </w:t>
      </w:r>
      <w:proofErr w:type="gramStart"/>
      <w:r w:rsidR="00C25C46" w:rsidRPr="00466772">
        <w:rPr>
          <w:rFonts w:ascii="Times New Roman" w:hAnsi="Times New Roman" w:cs="Times New Roman"/>
          <w:b/>
          <w:sz w:val="24"/>
          <w:szCs w:val="24"/>
          <w:u w:val="single"/>
        </w:rPr>
        <w:t>с даты поступления</w:t>
      </w:r>
      <w:proofErr w:type="gramEnd"/>
      <w:r w:rsidR="00C25C46" w:rsidRPr="004667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аванса  в размере  стоимости  сырья и</w:t>
      </w:r>
      <w:r w:rsidR="00C2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материалов, на счет продавца.  Доставка  осуществляется  силами и за счет покупателя со склада продавца. Продавец письменно уведомляет покупателя о готовности груза к отгрузке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требования к оформлению ценового предложения:</w:t>
      </w:r>
    </w:p>
    <w:p w:rsidR="00C049E7" w:rsidRDefault="00C049E7" w:rsidP="00C049E7">
      <w:pPr>
        <w:pStyle w:val="ConsPlusNonformat0"/>
        <w:ind w:right="-1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в целях участия в процедуре запроса ценовых предложений подается участником в форме электронного документа посредством размещения такого предложения на электронной торговой площадке РУП «Национальный центр маркетинга и конъюнктуры цен»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http://www.goszakupki.by/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4.6. Ценовое предложение должно содержать: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(фамилию, собственное имя, отчество (при наличии), данные документа, удостоверяющего личность, - для физического лица, в том числе индивидуального предпринимателя), место нахождения и учетный номер плательщика участника;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общую стоимость ценового предложения с НДС,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с  ценой  за единицу товара)</w:t>
      </w:r>
    </w:p>
    <w:p w:rsidR="00C049E7" w:rsidRDefault="00C049E7" w:rsidP="00C049E7">
      <w:pPr>
        <w:pStyle w:val="ConsPlusNonformat0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согласие участника (</w:t>
      </w:r>
      <w:r>
        <w:rPr>
          <w:rFonts w:ascii="Times New Roman" w:hAnsi="Times New Roman" w:cs="Times New Roman"/>
          <w:sz w:val="24"/>
          <w:szCs w:val="24"/>
        </w:rPr>
        <w:t>в свободной форме)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2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размещение в открытом доступе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предложении участника, за исключением документов, содержащих информацию, распространение и (или) предоставление которой ограничено в соответствии с законодательством;</w:t>
      </w:r>
    </w:p>
    <w:p w:rsidR="00C049E7" w:rsidRPr="00AA2138" w:rsidRDefault="00C049E7" w:rsidP="00C049E7">
      <w:pPr>
        <w:pStyle w:val="ConsPlusNonformat0"/>
        <w:rPr>
          <w:rFonts w:ascii="Times New Roman" w:hAnsi="Times New Roman" w:cs="Times New Roman"/>
        </w:rPr>
      </w:pPr>
      <w:r w:rsidRPr="00AA2138">
        <w:rPr>
          <w:rFonts w:ascii="Times New Roman" w:hAnsi="Times New Roman" w:cs="Times New Roman"/>
        </w:rPr>
        <w:t xml:space="preserve">- </w:t>
      </w:r>
      <w:r w:rsidRPr="00AA2138">
        <w:rPr>
          <w:rFonts w:ascii="Times New Roman" w:hAnsi="Times New Roman" w:cs="Times New Roman"/>
          <w:b/>
          <w:u w:val="single"/>
        </w:rPr>
        <w:t>согласие участника с условиями проекта договора</w:t>
      </w:r>
      <w:r w:rsidRPr="00AA2138">
        <w:rPr>
          <w:rFonts w:ascii="Times New Roman" w:hAnsi="Times New Roman" w:cs="Times New Roman"/>
        </w:rPr>
        <w:t>, который приложен к документам, представляемым участнику для подготовки предложения в целях участия в процедуре запроса ценовых предложений.</w:t>
      </w:r>
    </w:p>
    <w:p w:rsidR="00C049E7" w:rsidRPr="00AA2138" w:rsidRDefault="00C049E7" w:rsidP="00C049E7">
      <w:pPr>
        <w:shd w:val="clear" w:color="auto" w:fill="FFFFFF"/>
        <w:tabs>
          <w:tab w:val="left" w:pos="1090"/>
        </w:tabs>
        <w:spacing w:line="274" w:lineRule="exact"/>
        <w:jc w:val="both"/>
        <w:rPr>
          <w:rFonts w:ascii="Times New Roman" w:hAnsi="Times New Roman"/>
        </w:rPr>
      </w:pPr>
      <w:r w:rsidRPr="00AA2138">
        <w:rPr>
          <w:rFonts w:ascii="Times New Roman" w:hAnsi="Times New Roman"/>
          <w:spacing w:val="-5"/>
        </w:rPr>
        <w:t>-</w:t>
      </w:r>
      <w:r w:rsidRPr="00AA2138">
        <w:rPr>
          <w:rFonts w:ascii="Times New Roman" w:hAnsi="Times New Roman"/>
          <w:b/>
          <w:u w:val="single"/>
        </w:rPr>
        <w:t>копию свидетельства о государственной регистрации</w:t>
      </w:r>
      <w:r w:rsidRPr="00AA2138">
        <w:rPr>
          <w:rFonts w:ascii="Times New Roman" w:hAnsi="Times New Roman"/>
        </w:rPr>
        <w:t xml:space="preserve"> юридического лица индивидуального предпринимателя);</w:t>
      </w:r>
    </w:p>
    <w:p w:rsidR="00C049E7" w:rsidRPr="00AA2138" w:rsidRDefault="00C049E7" w:rsidP="00C049E7">
      <w:pPr>
        <w:shd w:val="clear" w:color="auto" w:fill="FFFFFF"/>
        <w:tabs>
          <w:tab w:val="left" w:pos="1090"/>
        </w:tabs>
        <w:jc w:val="both"/>
        <w:rPr>
          <w:rFonts w:ascii="Times New Roman" w:hAnsi="Times New Roman"/>
          <w:b/>
          <w:u w:val="single"/>
        </w:rPr>
      </w:pPr>
      <w:r w:rsidRPr="00AA2138">
        <w:rPr>
          <w:rFonts w:ascii="Times New Roman" w:hAnsi="Times New Roman"/>
        </w:rPr>
        <w:t>- копию сертификатов, деклараций и удостоверений на товар, паспорта на каждый вид товара (</w:t>
      </w:r>
      <w:r w:rsidRPr="00AA2138">
        <w:rPr>
          <w:rFonts w:ascii="Times New Roman" w:hAnsi="Times New Roman"/>
          <w:b/>
          <w:u w:val="single"/>
        </w:rPr>
        <w:t>документ удостоверяющий происхождение товара, паспорт качества);</w:t>
      </w:r>
    </w:p>
    <w:p w:rsidR="00C049E7" w:rsidRPr="00AA2138" w:rsidRDefault="00C049E7" w:rsidP="00C049E7">
      <w:pPr>
        <w:shd w:val="clear" w:color="auto" w:fill="FFFFFF"/>
        <w:spacing w:line="274" w:lineRule="exact"/>
        <w:rPr>
          <w:rFonts w:ascii="Times New Roman" w:hAnsi="Times New Roman"/>
        </w:rPr>
      </w:pPr>
      <w:r w:rsidRPr="00AA2138">
        <w:rPr>
          <w:rFonts w:ascii="Times New Roman" w:hAnsi="Times New Roman"/>
        </w:rPr>
        <w:t xml:space="preserve">- </w:t>
      </w:r>
      <w:r w:rsidRPr="00AA2138">
        <w:rPr>
          <w:rFonts w:ascii="Times New Roman" w:hAnsi="Times New Roman"/>
          <w:b/>
          <w:u w:val="single"/>
        </w:rPr>
        <w:t>справку   ИМНС и из банка</w:t>
      </w:r>
      <w:r w:rsidRPr="00AA2138">
        <w:rPr>
          <w:rFonts w:ascii="Times New Roman" w:hAnsi="Times New Roman"/>
        </w:rPr>
        <w:t xml:space="preserve">       об    отсутствии    задолженности   перед бюджетом, на 1 число месяца подачи  предложений.</w:t>
      </w:r>
    </w:p>
    <w:p w:rsidR="00C049E7" w:rsidRPr="00AA2138" w:rsidRDefault="00C049E7" w:rsidP="00C049E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41" w:lineRule="exact"/>
        <w:rPr>
          <w:rFonts w:ascii="Times New Roman" w:hAnsi="Times New Roman"/>
          <w:b/>
        </w:rPr>
      </w:pPr>
      <w:r w:rsidRPr="00AA2138">
        <w:rPr>
          <w:rFonts w:ascii="Times New Roman" w:hAnsi="Times New Roman"/>
        </w:rPr>
        <w:t xml:space="preserve">- </w:t>
      </w:r>
      <w:r w:rsidRPr="00AA2138">
        <w:rPr>
          <w:rFonts w:ascii="Times New Roman" w:hAnsi="Times New Roman"/>
          <w:b/>
          <w:u w:val="single"/>
        </w:rPr>
        <w:t>дилерское соглашение с производителем товара,  договор с первым поставщиком</w:t>
      </w:r>
      <w:r w:rsidRPr="00AA2138">
        <w:rPr>
          <w:rFonts w:ascii="Times New Roman" w:hAnsi="Times New Roman"/>
          <w:b/>
        </w:rPr>
        <w:t xml:space="preserve"> </w:t>
      </w:r>
    </w:p>
    <w:p w:rsidR="00C049E7" w:rsidRPr="00AA2138" w:rsidRDefault="00C049E7" w:rsidP="00C049E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</w:rPr>
      </w:pPr>
      <w:r w:rsidRPr="00AA2138">
        <w:rPr>
          <w:rFonts w:ascii="Times New Roman" w:hAnsi="Times New Roman"/>
        </w:rPr>
        <w:t xml:space="preserve">- </w:t>
      </w:r>
      <w:r w:rsidRPr="00AA2138">
        <w:rPr>
          <w:rFonts w:ascii="Times New Roman" w:hAnsi="Times New Roman"/>
          <w:b/>
          <w:u w:val="single"/>
        </w:rPr>
        <w:t>в свободной форме информацию о любом текущем судопроизводстве</w:t>
      </w:r>
      <w:r w:rsidRPr="00AA2138">
        <w:rPr>
          <w:rFonts w:ascii="Times New Roman" w:hAnsi="Times New Roman"/>
        </w:rPr>
        <w:t>, в которое участник вовлечен в качестве ответчика, с указанием существа рассматриваемого вопроса;</w:t>
      </w:r>
    </w:p>
    <w:p w:rsidR="00C049E7" w:rsidRPr="00AA2138" w:rsidRDefault="00C049E7" w:rsidP="00C049E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</w:rPr>
      </w:pPr>
      <w:r w:rsidRPr="00AA2138">
        <w:rPr>
          <w:rFonts w:ascii="Times New Roman" w:hAnsi="Times New Roman"/>
        </w:rPr>
        <w:t xml:space="preserve">- </w:t>
      </w:r>
      <w:r w:rsidRPr="00466772">
        <w:rPr>
          <w:rFonts w:ascii="Times New Roman" w:hAnsi="Times New Roman"/>
          <w:b/>
          <w:u w:val="single"/>
        </w:rPr>
        <w:t>отзывы получателей продукции о качестве реализованной участником продукции того же типа и</w:t>
      </w:r>
      <w:r w:rsidRPr="00AA2138">
        <w:rPr>
          <w:rFonts w:ascii="Times New Roman" w:hAnsi="Times New Roman"/>
        </w:rPr>
        <w:t xml:space="preserve"> применения, как предлагается к поставке, по контрактам, заключенным участником за </w:t>
      </w:r>
      <w:r w:rsidRPr="00AA2138">
        <w:rPr>
          <w:rFonts w:ascii="Times New Roman" w:hAnsi="Times New Roman"/>
        </w:rPr>
        <w:lastRenderedPageBreak/>
        <w:t>последние три года;</w:t>
      </w:r>
    </w:p>
    <w:p w:rsidR="00C049E7" w:rsidRDefault="00C049E7" w:rsidP="00C049E7">
      <w:pPr>
        <w:pStyle w:val="ConsPlusNonformat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применения преференциальной поправки: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заявление о применении преференциальной поправки</w:t>
      </w:r>
      <w:r>
        <w:rPr>
          <w:rFonts w:ascii="Times New Roman" w:hAnsi="Times New Roman" w:cs="Times New Roman"/>
          <w:sz w:val="24"/>
          <w:szCs w:val="24"/>
        </w:rPr>
        <w:t xml:space="preserve">, об условиях и порядке ее применения при оценке предложений: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РБ;</w:t>
      </w:r>
    </w:p>
    <w:p w:rsidR="00C049E7" w:rsidRDefault="00C049E7" w:rsidP="00C049E7">
      <w:pPr>
        <w:pStyle w:val="ConsPlusNonformat0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 перечню должны быть представлены в полном объеме, в противном случае, предложение будет отклонено.</w:t>
      </w:r>
    </w:p>
    <w:p w:rsidR="00C049E7" w:rsidRDefault="00C049E7" w:rsidP="00C049E7">
      <w:pPr>
        <w:pStyle w:val="ConsPlusNonformat0"/>
        <w:ind w:right="-185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* участник должен приложить к предложению соответствующие документы в виде оригиналов или копий их оригиналов, заверенных печатью и подписью руководителя организации, в форме электронного документа.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место (адрес) и порядок представления ценовых предложений:</w:t>
      </w:r>
    </w:p>
    <w:p w:rsidR="00C049E7" w:rsidRDefault="00C049E7" w:rsidP="00C049E7">
      <w:pPr>
        <w:pStyle w:val="ConsPlusNonformat0"/>
        <w:ind w:right="-1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в целях участия в процедуре запроса ценовых предложений подается участником в форме электронного документа посредством размещения такого предложения на электронной торговой площадке РУП «Национальный центр маркетинга и конъюнктуры цен»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http://www.goszakupki.by/</w:t>
        </w:r>
      </w:hyperlink>
      <w:r>
        <w:rPr>
          <w:rStyle w:val="a7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9E7" w:rsidRDefault="00C049E7" w:rsidP="00C049E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конечный срок подачи ценовых предложений: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 позднее </w:t>
      </w:r>
      <w:r w:rsidR="00466772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C25C46">
        <w:rPr>
          <w:rFonts w:ascii="Times New Roman" w:hAnsi="Times New Roman" w:cs="Times New Roman"/>
          <w:sz w:val="24"/>
          <w:szCs w:val="24"/>
          <w:u w:val="single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 года </w:t>
      </w:r>
      <w:r w:rsidR="0076271C" w:rsidRPr="0076271C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порядок разъяснения запроса ценовых предложений:</w:t>
      </w:r>
    </w:p>
    <w:p w:rsidR="00C049E7" w:rsidRDefault="00C049E7" w:rsidP="00C049E7">
      <w:pPr>
        <w:pStyle w:val="ConsPlusNonformat0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(организатор) обязан ответить на запрос о разъяснении документов, поступивший не позднее двух рабочих дней до истечения срока для подготовки и подачи предложений. Содержание такого запроса и ответ на него (без указания лица, направившего запрос) заказчик (организатор) не позднее рабочего дня, следующего за днём поступления такого запроса, размещает в форме электронного документа на официальном сайте </w:t>
      </w:r>
      <w:hyperlink r:id="rId9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http://www.icetrade.by/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открытом доступе на электронной торговой площадке </w:t>
      </w:r>
      <w:hyperlink r:id="rId1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http://www.goszakupki.by/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информация о допуске юридических и физических лиц к участию в запросе ценовых предложений:</w:t>
      </w:r>
    </w:p>
    <w:p w:rsidR="00C049E7" w:rsidRDefault="00C049E7" w:rsidP="00C049E7">
      <w:pPr>
        <w:pStyle w:val="ConsPlusNonformat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Допускаются   юридические  лица,  в том числе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9E7" w:rsidRDefault="00C049E7" w:rsidP="00C049E7">
      <w:pPr>
        <w:pStyle w:val="ConsPlusNonformat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не может быть: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организатор в проводимой им процедуре государственной закупки;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оцедуре государственной закупки, к организации или проведению, которой он привлекается для консультаций и (или) получения заключения по рассмотрению, оценке и сравнению предложений;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поставщик (подрядчик, исполнитель), включенный в </w:t>
      </w:r>
      <w:hyperlink r:id="rId11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список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исполнителей), временно не допускаемых к участию в процедурах государственных закупок;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юридическое лицо и индивидуальный предприниматель, работники (работник) которых оказывали заказчику (организатору) услуги по организации проводимой процедуры государственной закупки, а также физическое лицо, которое оказывало заказчику (организатору) такие услуги;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юридическое лицо, находящееся в процессе ликвидации, реорганизации (за исключением юридического лица, к которому присоединяется другое юридическое лицо), и индивидуальный предприниматель, находящийся в стадии прекращения деятельности;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юридическое лицо и индивидуальный предприниматель, признанные в установленном законодательством порядке экономически несостоятельными (банкротами), за исключением юридического лица, находящегося в процедуре санации;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поставщик (подрядчик, исполнитель), договор с которым расторгнут по соглашению сторон, – в процедуре государственной закупки товара (работы, услуги), являвшейся предметом расторгнутого договора;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структурное подразделение заказчика (организатора).</w:t>
      </w:r>
    </w:p>
    <w:p w:rsidR="00C049E7" w:rsidRDefault="00C049E7" w:rsidP="00C049E7">
      <w:pPr>
        <w:pStyle w:val="ConsPlusNonformat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информация об участии в процедуре запроса ценовых предложений субъектов малого и среднего предпринимательства: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 ограничено                                                                                                                                                                                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иные сведения, установленные заказчиком (организатором):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не менее </w:t>
      </w:r>
      <w:r w:rsidR="00466772" w:rsidRPr="00466772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, со дня истечения срока для подготовки и подачи предложения. Предложение, имеющее более короткий срок действия, будет отклонено как не отвечающее требованиям запроса ценовых предложений;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предложения в целях участия в процедуре запроса</w:t>
      </w:r>
      <w:r>
        <w:rPr>
          <w:rFonts w:ascii="Times New Roman" w:hAnsi="Times New Roman" w:cs="Times New Roman"/>
          <w:sz w:val="24"/>
          <w:szCs w:val="24"/>
        </w:rPr>
        <w:t xml:space="preserve"> ценовых предложений рассматриваются комиссией не более </w:t>
      </w:r>
      <w:r w:rsidR="00C25C46" w:rsidRPr="00C25C46">
        <w:rPr>
          <w:rFonts w:ascii="Times New Roman" w:hAnsi="Times New Roman" w:cs="Times New Roman"/>
          <w:sz w:val="24"/>
          <w:szCs w:val="24"/>
          <w:u w:val="single"/>
        </w:rPr>
        <w:t>пяти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истечения срока для подготовки и подачи предложений;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может просить участников дать разъяснения по их предложениям, но не вправе допускать изменения цены предложения или внесения других изменений и (или) дополнений, вследствие которых предложение, не соответствующее требованиям документов, стало бы соответствовать этим требованиям (за исключением исправления ошибок, включая арифметические, и устранения неточностей по предложению заказчика;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конкурсная комиссия отклоняет предложения в случаях указанных в пункте 3 статьи 38, пункте 10 статьи 49 Закона Республики Беларусь от 13 июля 2012 года № 419-З «О государственных закупках товаров (работ, услуг)»;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и сравнение предложений проводятся комиссией в случае наличия предложений не менее двух участников, соответствующих требованиям документов, предоставляемых участнику для подготовки предложения в целях участия в процедуре запроса ценовых предложений, по критерию «цена предложения»;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участником-победителем выбирается участник, предложивший наименьшую стоимость, при условии соответствия требованиям, предъявляемых к товарам (работам, услугам) и предоставившего полный пакет документов, указанных в п.п.4.6; 4.13  настоящего запроса ценовых предложений;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допускается в ходе процедуры государственной закупки или исполнения договора изменение объема (количества) предмета государственной закупки, но не более чем на десять процентов;</w:t>
      </w:r>
    </w:p>
    <w:p w:rsidR="00C049E7" w:rsidRDefault="00C049E7" w:rsidP="00C049E7">
      <w:pPr>
        <w:pStyle w:val="ConsPlusNonformat0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договор заключается по истечении срока для обжалования решения о выборе участника-победителя (не ранее 10 (десяти) рабочих дней, со дня извещения участников о выборе участника-победителя запроса ценовых предложений.</w:t>
      </w:r>
      <w:proofErr w:type="gramEnd"/>
    </w:p>
    <w:p w:rsidR="00C049E7" w:rsidRDefault="00C049E7" w:rsidP="00C049E7"/>
    <w:p w:rsidR="00C049E7" w:rsidRDefault="00C049E7" w:rsidP="00C049E7"/>
    <w:p w:rsidR="00C049E7" w:rsidRDefault="00C049E7" w:rsidP="00C049E7"/>
    <w:p w:rsidR="00C049E7" w:rsidRPr="00AA2138" w:rsidRDefault="00C049E7" w:rsidP="00C049E7">
      <w:pPr>
        <w:rPr>
          <w:rFonts w:ascii="Times New Roman" w:hAnsi="Times New Roman"/>
        </w:rPr>
      </w:pPr>
      <w:r w:rsidRPr="00AA2138">
        <w:rPr>
          <w:rFonts w:ascii="Times New Roman" w:hAnsi="Times New Roman"/>
        </w:rPr>
        <w:t xml:space="preserve">Начальник ПТО </w:t>
      </w:r>
      <w:r w:rsidRPr="00AA2138">
        <w:rPr>
          <w:rFonts w:ascii="Times New Roman" w:hAnsi="Times New Roman"/>
        </w:rPr>
        <w:tab/>
      </w:r>
      <w:r w:rsidRPr="00AA2138">
        <w:rPr>
          <w:rFonts w:ascii="Times New Roman" w:hAnsi="Times New Roman"/>
        </w:rPr>
        <w:tab/>
      </w:r>
      <w:r w:rsidRPr="00AA2138">
        <w:rPr>
          <w:rFonts w:ascii="Times New Roman" w:hAnsi="Times New Roman"/>
        </w:rPr>
        <w:tab/>
      </w:r>
      <w:r w:rsidRPr="00AA2138">
        <w:rPr>
          <w:rFonts w:ascii="Times New Roman" w:hAnsi="Times New Roman"/>
        </w:rPr>
        <w:tab/>
      </w:r>
      <w:r w:rsidRPr="00AA2138">
        <w:rPr>
          <w:rFonts w:ascii="Times New Roman" w:hAnsi="Times New Roman"/>
        </w:rPr>
        <w:tab/>
        <w:t xml:space="preserve">               </w:t>
      </w:r>
      <w:proofErr w:type="spellStart"/>
      <w:r w:rsidRPr="00AA2138">
        <w:rPr>
          <w:rFonts w:ascii="Times New Roman" w:hAnsi="Times New Roman"/>
        </w:rPr>
        <w:t>В.</w:t>
      </w:r>
      <w:r w:rsidR="00383E81">
        <w:rPr>
          <w:rFonts w:ascii="Times New Roman" w:hAnsi="Times New Roman"/>
        </w:rPr>
        <w:t>В.Ступецкий</w:t>
      </w:r>
      <w:proofErr w:type="spellEnd"/>
    </w:p>
    <w:sectPr w:rsidR="00C049E7" w:rsidRPr="00AA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0225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5564062"/>
    <w:multiLevelType w:val="hybridMultilevel"/>
    <w:tmpl w:val="64D8215E"/>
    <w:lvl w:ilvl="0" w:tplc="B1D4A0C0">
      <w:start w:val="1"/>
      <w:numFmt w:val="bullet"/>
      <w:lvlText w:val="–"/>
      <w:lvlJc w:val="left"/>
      <w:pPr>
        <w:tabs>
          <w:tab w:val="num" w:pos="2675"/>
        </w:tabs>
        <w:ind w:left="26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40"/>
    <w:rsid w:val="002D56EA"/>
    <w:rsid w:val="003134FD"/>
    <w:rsid w:val="00383E81"/>
    <w:rsid w:val="003B799F"/>
    <w:rsid w:val="003D63FE"/>
    <w:rsid w:val="00405CEC"/>
    <w:rsid w:val="00466772"/>
    <w:rsid w:val="00556BE4"/>
    <w:rsid w:val="005F44A9"/>
    <w:rsid w:val="006010F1"/>
    <w:rsid w:val="00610275"/>
    <w:rsid w:val="00653F10"/>
    <w:rsid w:val="00692840"/>
    <w:rsid w:val="007005C5"/>
    <w:rsid w:val="0076271C"/>
    <w:rsid w:val="007A6BE7"/>
    <w:rsid w:val="00861191"/>
    <w:rsid w:val="009F6BC6"/>
    <w:rsid w:val="00AA2138"/>
    <w:rsid w:val="00BC49FA"/>
    <w:rsid w:val="00BE58C3"/>
    <w:rsid w:val="00C049E7"/>
    <w:rsid w:val="00C25C46"/>
    <w:rsid w:val="00CD1B2D"/>
    <w:rsid w:val="00DC4E6B"/>
    <w:rsid w:val="00DC6992"/>
    <w:rsid w:val="00E21B40"/>
    <w:rsid w:val="00E37F08"/>
    <w:rsid w:val="00E465F8"/>
    <w:rsid w:val="00E74DFD"/>
    <w:rsid w:val="00E76967"/>
    <w:rsid w:val="00E900A8"/>
    <w:rsid w:val="00EF6029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F08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7F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0">
    <w:name w:val="a0"/>
    <w:basedOn w:val="a"/>
    <w:uiPriority w:val="99"/>
    <w:rsid w:val="00E37F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-justify">
    <w:name w:val="a0-justify"/>
    <w:basedOn w:val="a"/>
    <w:uiPriority w:val="99"/>
    <w:rsid w:val="00E37F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37F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37F08"/>
    <w:pPr>
      <w:widowControl w:val="0"/>
      <w:autoSpaceDE w:val="0"/>
      <w:autoSpaceDN w:val="0"/>
      <w:adjustRightInd w:val="0"/>
      <w:spacing w:after="0" w:line="26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7F08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37F08"/>
    <w:pPr>
      <w:widowControl w:val="0"/>
      <w:autoSpaceDE w:val="0"/>
      <w:autoSpaceDN w:val="0"/>
      <w:adjustRightInd w:val="0"/>
      <w:spacing w:after="0" w:line="23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rsid w:val="00E37F0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6">
    <w:name w:val="Font Style46"/>
    <w:rsid w:val="00E37F08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rsid w:val="00E37F08"/>
    <w:rPr>
      <w:rFonts w:ascii="Times New Roman" w:hAnsi="Times New Roman" w:cs="Times New Roman" w:hint="default"/>
      <w:b/>
      <w:bCs/>
      <w:w w:val="2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55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BE4"/>
    <w:rPr>
      <w:rFonts w:ascii="Tahoma" w:eastAsia="Calibri" w:hAnsi="Tahoma" w:cs="Tahoma"/>
      <w:sz w:val="16"/>
      <w:szCs w:val="16"/>
    </w:rPr>
  </w:style>
  <w:style w:type="character" w:styleId="a7">
    <w:name w:val="Hyperlink"/>
    <w:semiHidden/>
    <w:unhideWhenUsed/>
    <w:rsid w:val="00C049E7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C049E7"/>
    <w:pPr>
      <w:suppressAutoHyphens/>
      <w:spacing w:after="0" w:line="240" w:lineRule="auto"/>
      <w:ind w:firstLine="90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C049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">
    <w:name w:val="ConsPlusNonformat Знак"/>
    <w:link w:val="ConsPlusNonformat0"/>
    <w:locked/>
    <w:rsid w:val="00C049E7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C049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Normal">
    <w:name w:val="ConsPlusNormal"/>
    <w:rsid w:val="00C04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C0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F08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7F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0">
    <w:name w:val="a0"/>
    <w:basedOn w:val="a"/>
    <w:uiPriority w:val="99"/>
    <w:rsid w:val="00E37F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-justify">
    <w:name w:val="a0-justify"/>
    <w:basedOn w:val="a"/>
    <w:uiPriority w:val="99"/>
    <w:rsid w:val="00E37F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37F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37F08"/>
    <w:pPr>
      <w:widowControl w:val="0"/>
      <w:autoSpaceDE w:val="0"/>
      <w:autoSpaceDN w:val="0"/>
      <w:adjustRightInd w:val="0"/>
      <w:spacing w:after="0" w:line="26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7F08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37F08"/>
    <w:pPr>
      <w:widowControl w:val="0"/>
      <w:autoSpaceDE w:val="0"/>
      <w:autoSpaceDN w:val="0"/>
      <w:adjustRightInd w:val="0"/>
      <w:spacing w:after="0" w:line="23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rsid w:val="00E37F0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6">
    <w:name w:val="Font Style46"/>
    <w:rsid w:val="00E37F08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rsid w:val="00E37F08"/>
    <w:rPr>
      <w:rFonts w:ascii="Times New Roman" w:hAnsi="Times New Roman" w:cs="Times New Roman" w:hint="default"/>
      <w:b/>
      <w:bCs/>
      <w:w w:val="2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55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BE4"/>
    <w:rPr>
      <w:rFonts w:ascii="Tahoma" w:eastAsia="Calibri" w:hAnsi="Tahoma" w:cs="Tahoma"/>
      <w:sz w:val="16"/>
      <w:szCs w:val="16"/>
    </w:rPr>
  </w:style>
  <w:style w:type="character" w:styleId="a7">
    <w:name w:val="Hyperlink"/>
    <w:semiHidden/>
    <w:unhideWhenUsed/>
    <w:rsid w:val="00C049E7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C049E7"/>
    <w:pPr>
      <w:suppressAutoHyphens/>
      <w:spacing w:after="0" w:line="240" w:lineRule="auto"/>
      <w:ind w:firstLine="90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C049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">
    <w:name w:val="ConsPlusNonformat Знак"/>
    <w:link w:val="ConsPlusNonformat0"/>
    <w:locked/>
    <w:rsid w:val="00C049E7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C049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Normal">
    <w:name w:val="ConsPlusNormal"/>
    <w:rsid w:val="00C04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C0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zakupki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zakupki.by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554A85AF3B712F9A43A8D7402381D34287E544E26DFB24A868933E3ECB1C90532E1BC5B1FF21839396E4AD59F266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zakupki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etrade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62BE-9527-4E64-AF89-CC889FF5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2016-06-01T08:03:00Z</cp:lastPrinted>
  <dcterms:created xsi:type="dcterms:W3CDTF">2016-06-01T06:36:00Z</dcterms:created>
  <dcterms:modified xsi:type="dcterms:W3CDTF">2016-11-09T07:47:00Z</dcterms:modified>
</cp:coreProperties>
</file>